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7" w:rsidRDefault="00B631D3" w:rsidP="006A7A73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28.95pt;margin-top:13.2pt;width:33.6pt;height:0;z-index:251661312" o:connectortype="straight"/>
        </w:pict>
      </w:r>
      <w:r w:rsidR="00167E1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828800" cy="670560"/>
            <wp:effectExtent l="19050" t="0" r="0" b="0"/>
            <wp:wrapNone/>
            <wp:docPr id="7" name="Picture 7" descr="sch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n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15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828800" cy="670560"/>
            <wp:effectExtent l="19050" t="0" r="0" b="0"/>
            <wp:wrapNone/>
            <wp:docPr id="2" name="Picture 2" descr="sch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n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6CA">
        <w:rPr>
          <w:b/>
          <w:sz w:val="28"/>
          <w:szCs w:val="28"/>
        </w:rPr>
        <w:t xml:space="preserve"> Class</w:t>
      </w:r>
      <w:r w:rsidR="00EC7737">
        <w:rPr>
          <w:b/>
          <w:sz w:val="28"/>
          <w:szCs w:val="28"/>
        </w:rPr>
        <w:t xml:space="preserve"> Observation Visit</w:t>
      </w:r>
      <w:r w:rsidR="009B5748">
        <w:rPr>
          <w:b/>
          <w:sz w:val="28"/>
          <w:szCs w:val="28"/>
        </w:rPr>
        <w:t xml:space="preserve"> </w:t>
      </w:r>
      <w:r w:rsidR="00AB2A17">
        <w:rPr>
          <w:b/>
          <w:sz w:val="28"/>
          <w:szCs w:val="28"/>
        </w:rPr>
        <w:t>#</w:t>
      </w:r>
      <w:r w:rsidR="009E4AE8">
        <w:rPr>
          <w:b/>
          <w:sz w:val="28"/>
          <w:szCs w:val="28"/>
        </w:rPr>
        <w:t xml:space="preserve">     </w:t>
      </w:r>
      <w:r w:rsidR="00B740B4">
        <w:rPr>
          <w:b/>
          <w:sz w:val="28"/>
          <w:szCs w:val="28"/>
        </w:rPr>
        <w:t>2</w:t>
      </w:r>
      <w:r w:rsidR="009E4AE8">
        <w:rPr>
          <w:b/>
          <w:sz w:val="28"/>
          <w:szCs w:val="28"/>
        </w:rPr>
        <w:t xml:space="preserve">  </w:t>
      </w:r>
    </w:p>
    <w:p w:rsidR="006D2322" w:rsidRDefault="006D2322" w:rsidP="006A7A73"/>
    <w:p w:rsidR="00EC7737" w:rsidRDefault="00EC7737" w:rsidP="006A7A73">
      <w:r>
        <w:rPr>
          <w:noProof/>
        </w:rPr>
        <w:pict>
          <v:line id="_x0000_s1029" style="position:absolute;z-index:251654144" from="27pt,12.8pt" to="315pt,12.8pt"/>
        </w:pict>
      </w:r>
      <w:r>
        <w:rPr>
          <w:noProof/>
        </w:rPr>
        <w:pict>
          <v:line id="_x0000_s1030" style="position:absolute;z-index:251655168" from="351pt,12.8pt" to="513pt,12.8pt"/>
        </w:pict>
      </w:r>
      <w:r>
        <w:t>Name</w:t>
      </w:r>
      <w:r>
        <w:tab/>
      </w:r>
      <w:r w:rsidR="00B740B4">
        <w:t>Renee Hedges</w:t>
      </w:r>
      <w:r>
        <w:tab/>
      </w:r>
      <w:r>
        <w:tab/>
      </w:r>
      <w:r>
        <w:tab/>
      </w:r>
      <w:r>
        <w:tab/>
      </w:r>
      <w:r w:rsidR="006A7A73">
        <w:tab/>
      </w:r>
      <w:r w:rsidR="006A7A73">
        <w:tab/>
      </w:r>
      <w:r w:rsidR="001F0861">
        <w:tab/>
      </w:r>
      <w:r>
        <w:t>Date</w:t>
      </w:r>
      <w:r w:rsidR="002701C1">
        <w:t xml:space="preserve">  </w:t>
      </w:r>
      <w:r w:rsidR="009E4AE8">
        <w:t xml:space="preserve"> </w:t>
      </w:r>
      <w:r w:rsidR="00B740B4">
        <w:t>March 15, 2013</w:t>
      </w:r>
    </w:p>
    <w:p w:rsidR="00EC7737" w:rsidRDefault="00EC7737" w:rsidP="006A7A73"/>
    <w:p w:rsidR="00EC7737" w:rsidRDefault="00EC7737" w:rsidP="006A7A73">
      <w:r>
        <w:rPr>
          <w:noProof/>
        </w:rPr>
        <w:pict>
          <v:line id="_x0000_s1034" style="position:absolute;z-index:251658240" from="414pt,12.2pt" to="510pt,12.2pt"/>
        </w:pict>
      </w:r>
      <w:r>
        <w:rPr>
          <w:noProof/>
        </w:rPr>
        <w:pict>
          <v:line id="_x0000_s1033" style="position:absolute;z-index:251657216" from="81pt,12.2pt" to="315pt,12.2pt"/>
        </w:pict>
      </w:r>
      <w:r>
        <w:t>Class Observed</w:t>
      </w:r>
      <w:r>
        <w:tab/>
      </w:r>
      <w:r w:rsidR="00B740B4">
        <w:t>Career Assessment Meeting</w:t>
      </w:r>
      <w:r>
        <w:tab/>
      </w:r>
      <w:r>
        <w:tab/>
      </w:r>
      <w:r>
        <w:tab/>
        <w:t>Length Observed</w:t>
      </w:r>
      <w:r w:rsidR="009E4AE8">
        <w:t xml:space="preserve">  </w:t>
      </w:r>
      <w:r w:rsidR="00B740B4">
        <w:t xml:space="preserve">  7:55-8:28</w:t>
      </w:r>
    </w:p>
    <w:p w:rsidR="006D2322" w:rsidRDefault="006D2322" w:rsidP="006A7A73"/>
    <w:p w:rsidR="009B5748" w:rsidRDefault="006A7A73" w:rsidP="006A7A73">
      <w:r>
        <w:t>Lesson Plans Up-to-date</w:t>
      </w:r>
      <w:r>
        <w:tab/>
      </w:r>
      <w:r>
        <w:tab/>
      </w:r>
      <w:r>
        <w:sym w:font="Wingdings" w:char="F072"/>
      </w:r>
      <w:r>
        <w:t xml:space="preserve"> </w:t>
      </w:r>
      <w:r w:rsidR="009B5748">
        <w:t>Yes</w:t>
      </w:r>
      <w:r w:rsidR="009B5748">
        <w:tab/>
      </w:r>
      <w:r w:rsidR="009B5748">
        <w:tab/>
      </w:r>
      <w:r w:rsidR="009B5748">
        <w:sym w:font="Wingdings" w:char="F072"/>
      </w:r>
      <w:r w:rsidR="009B5748">
        <w:t xml:space="preserve">  No</w:t>
      </w:r>
      <w:r w:rsidR="009B5748">
        <w:tab/>
      </w:r>
      <w:r w:rsidR="009B5748">
        <w:tab/>
      </w:r>
      <w:r w:rsidR="00B740B4">
        <w:sym w:font="Wingdings" w:char="F0FC"/>
      </w:r>
      <w:r w:rsidR="009B5748">
        <w:t xml:space="preserve">  Not Applicable</w:t>
      </w:r>
    </w:p>
    <w:p w:rsidR="00EC7737" w:rsidRDefault="00EC7737" w:rsidP="006A7A73">
      <w:r>
        <w:t>Substitute Folder Up-to-date</w:t>
      </w:r>
      <w:r>
        <w:tab/>
      </w:r>
      <w:r>
        <w:tab/>
      </w:r>
      <w:r>
        <w:sym w:font="Wingdings" w:char="F072"/>
      </w:r>
      <w:r>
        <w:t xml:space="preserve"> Yes</w:t>
      </w:r>
      <w:r>
        <w:tab/>
      </w:r>
      <w:r>
        <w:tab/>
      </w:r>
      <w:r>
        <w:sym w:font="Wingdings" w:char="F072"/>
      </w:r>
      <w:r>
        <w:t xml:space="preserve">  No</w:t>
      </w:r>
      <w:r>
        <w:tab/>
      </w:r>
      <w:r>
        <w:tab/>
      </w:r>
      <w:r w:rsidR="00B740B4">
        <w:sym w:font="Wingdings" w:char="F0FC"/>
      </w:r>
      <w:r>
        <w:t xml:space="preserve">  Not Applicable</w:t>
      </w:r>
    </w:p>
    <w:p w:rsidR="006D2322" w:rsidRDefault="009B5748" w:rsidP="006A7A73">
      <w:r>
        <w:t xml:space="preserve">Seating Charts Up-to-date </w:t>
      </w:r>
      <w:r>
        <w:tab/>
      </w:r>
      <w:r>
        <w:tab/>
      </w:r>
      <w:r>
        <w:sym w:font="Wingdings" w:char="F072"/>
      </w:r>
      <w:r w:rsidRPr="00EC7737">
        <w:t xml:space="preserve"> </w:t>
      </w:r>
      <w:r>
        <w:t>Yes</w:t>
      </w:r>
      <w:r>
        <w:tab/>
      </w:r>
      <w:r>
        <w:tab/>
      </w:r>
      <w:r>
        <w:sym w:font="Wingdings" w:char="F072"/>
      </w:r>
      <w:r>
        <w:t xml:space="preserve">  No</w:t>
      </w:r>
      <w:r>
        <w:tab/>
      </w:r>
      <w:r>
        <w:tab/>
      </w:r>
      <w:r w:rsidR="00B740B4">
        <w:sym w:font="Wingdings" w:char="F0FC"/>
      </w:r>
      <w:r>
        <w:t xml:space="preserve">  Not Applicable</w:t>
      </w:r>
    </w:p>
    <w:p w:rsidR="001075C0" w:rsidRDefault="001075C0" w:rsidP="006A7A73"/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520"/>
        <w:gridCol w:w="2340"/>
        <w:gridCol w:w="2340"/>
      </w:tblGrid>
      <w:tr w:rsidR="001F629B" w:rsidRPr="00CE517E" w:rsidTr="00CE517E">
        <w:tc>
          <w:tcPr>
            <w:tcW w:w="10980" w:type="dxa"/>
            <w:gridSpan w:val="5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Domain 2a:  Creating an Environment of Respect &amp; Rapport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34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Distinguished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Teacher Interaction with Students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Teacher interaction with at least some students is negative, demeaning, sarcastic, or inappropriate to the age or culture of the students.  Students exhibits disrespect for teacher.</w:t>
            </w:r>
          </w:p>
        </w:tc>
        <w:tc>
          <w:tcPr>
            <w:tcW w:w="252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Teacher-student interactions are generally appropriate but may reflect occasional inconsistencies, favoritism, or disregard for students’ cultures.  Students exhibit only minimal respect for teacher.</w:t>
            </w:r>
          </w:p>
        </w:tc>
        <w:tc>
          <w:tcPr>
            <w:tcW w:w="2340" w:type="dxa"/>
            <w:shd w:val="clear" w:color="auto" w:fill="auto"/>
          </w:tcPr>
          <w:p w:rsidR="001F629B" w:rsidRPr="006A7A73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D7D9B">
              <w:rPr>
                <w:sz w:val="20"/>
                <w:szCs w:val="20"/>
                <w:highlight w:val="yellow"/>
              </w:rPr>
              <w:t>Teacher-student interactions are friendly and demonstrate general warmth, caring, and respect.  Such interactions are appropriate to developmental and cultural norms.  Students exhibit respect for teacher.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A7A73">
              <w:rPr>
                <w:sz w:val="20"/>
                <w:szCs w:val="20"/>
                <w:shd w:val="clear" w:color="auto" w:fill="FFFFFF"/>
              </w:rPr>
              <w:t>Teacher demonstrates genuine caring and respect for individual students.  Students exhibit respect for teacher as an individual, beyond that for the role</w:t>
            </w:r>
            <w:r w:rsidRPr="006A7A73">
              <w:rPr>
                <w:sz w:val="20"/>
                <w:szCs w:val="20"/>
              </w:rPr>
              <w:t>.</w:t>
            </w:r>
          </w:p>
        </w:tc>
      </w:tr>
      <w:tr w:rsidR="001F629B" w:rsidRPr="00CE517E" w:rsidTr="006A7A73">
        <w:trPr>
          <w:trHeight w:val="764"/>
        </w:trPr>
        <w:tc>
          <w:tcPr>
            <w:tcW w:w="126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Student Interaction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Student interactions are characterized by conflict, sarcasm, or put-downs.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Students do not demonstrate negative behavior toward one another.</w:t>
            </w:r>
          </w:p>
        </w:tc>
        <w:tc>
          <w:tcPr>
            <w:tcW w:w="2340" w:type="dxa"/>
            <w:shd w:val="clear" w:color="auto" w:fill="auto"/>
          </w:tcPr>
          <w:p w:rsidR="001F629B" w:rsidRPr="006A7A73" w:rsidRDefault="006A7A73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D7D9B">
              <w:rPr>
                <w:sz w:val="20"/>
                <w:szCs w:val="20"/>
                <w:highlight w:val="yellow"/>
              </w:rPr>
              <w:t>Students actions are generally polite and respectful.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Students demonstrate genuine caring for one another as individuals and as students.</w:t>
            </w:r>
          </w:p>
        </w:tc>
      </w:tr>
      <w:tr w:rsidR="001F629B" w:rsidRPr="00CE517E" w:rsidTr="006A7A73">
        <w:tc>
          <w:tcPr>
            <w:tcW w:w="10980" w:type="dxa"/>
            <w:gridSpan w:val="5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Domain 2d:  Managing Student Behavior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503AC">
              <w:rPr>
                <w:b/>
                <w:sz w:val="20"/>
                <w:szCs w:val="20"/>
              </w:rPr>
              <w:t>Distinguished</w:t>
            </w:r>
          </w:p>
        </w:tc>
      </w:tr>
      <w:tr w:rsidR="001F629B" w:rsidRPr="00CE517E" w:rsidTr="006A7A73">
        <w:trPr>
          <w:trHeight w:val="1313"/>
        </w:trPr>
        <w:tc>
          <w:tcPr>
            <w:tcW w:w="126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 xml:space="preserve">Expectations 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No standards of conduct appear to have been established or students are confused as to what the standards are.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Standards of conduct appear to have been established for most situations, and most students seem to understand them.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D7D9B">
              <w:rPr>
                <w:sz w:val="20"/>
                <w:szCs w:val="20"/>
                <w:highlight w:val="yellow"/>
              </w:rPr>
              <w:t>Standards of conduct are clear to all students.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 xml:space="preserve">Standards of conduct to all students and appear to have been developed with student participation. 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Monitoring of Student Behavior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Studen</w:t>
            </w:r>
            <w:r>
              <w:rPr>
                <w:sz w:val="20"/>
                <w:szCs w:val="20"/>
              </w:rPr>
              <w:t>t behavior is not monitored, an</w:t>
            </w:r>
            <w:r w:rsidRPr="008503AC">
              <w:rPr>
                <w:sz w:val="20"/>
                <w:szCs w:val="20"/>
              </w:rPr>
              <w:t>d teacher is unaware of what students are doing.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Teacher is generally aware of student behavior but may miss the activities of some students.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D7D9B">
              <w:rPr>
                <w:sz w:val="20"/>
                <w:szCs w:val="20"/>
                <w:highlight w:val="yellow"/>
              </w:rPr>
              <w:t>Teacher is alert to student behavior at all times.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Monitoring by teacher is subtle and preventive.  Students monitor their own and their peers’ behavior, correcting one another respectfully.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Response to Student Misbehavior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Teacher does not respond to misbehavior, or the response is inconsistent, overly repressive, or does not respect the student’s dignity.</w:t>
            </w:r>
          </w:p>
        </w:tc>
        <w:tc>
          <w:tcPr>
            <w:tcW w:w="2520" w:type="dxa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Teacher attempts to respond to student misbehavior but with uneven results, or no serious disruptive behavior occurs.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503AC">
              <w:rPr>
                <w:sz w:val="20"/>
                <w:szCs w:val="20"/>
              </w:rPr>
              <w:t>Teacher response to misbehavior is appropriate and successful and respects the student’s dignity, or student behavior is generally appropriate.</w:t>
            </w:r>
          </w:p>
        </w:tc>
        <w:tc>
          <w:tcPr>
            <w:tcW w:w="2340" w:type="dxa"/>
            <w:shd w:val="clear" w:color="auto" w:fill="auto"/>
          </w:tcPr>
          <w:p w:rsidR="001F629B" w:rsidRPr="008503AC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D7D9B">
              <w:rPr>
                <w:sz w:val="20"/>
                <w:szCs w:val="20"/>
                <w:highlight w:val="yellow"/>
              </w:rPr>
              <w:t>Teacher response to misbehavior is highly effective and sensitive to students’ individual needs, or student behavior is entirely appropriate.</w:t>
            </w:r>
          </w:p>
        </w:tc>
      </w:tr>
      <w:tr w:rsidR="001F629B" w:rsidRPr="00CE517E" w:rsidTr="006A7A73">
        <w:tc>
          <w:tcPr>
            <w:tcW w:w="10980" w:type="dxa"/>
            <w:gridSpan w:val="5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 xml:space="preserve">Domain 3c:   Students Engaging in Learning  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Distinguished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Instructional Materials and Resources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Instructional materials and resources are unsuitable to the instructional goals or do not engage students mentally.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Instructional materials and resources are partially suitable to the instructional goals or students’ levels of mental engagement are moderate.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E400D">
              <w:rPr>
                <w:sz w:val="20"/>
                <w:szCs w:val="20"/>
                <w:highlight w:val="yellow"/>
              </w:rPr>
              <w:t>Instructional materials and resources are suitable to the instructional goals and engage students mentally.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6A7A73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materials and resources are suitable to the instructional goals and engage students mentally.  Students initiate the choice, adaptation, or creation of materials to enhance their own purposes.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 xml:space="preserve">Structure </w:t>
            </w:r>
            <w:r w:rsidRPr="00CE517E">
              <w:rPr>
                <w:sz w:val="20"/>
                <w:szCs w:val="20"/>
              </w:rPr>
              <w:lastRenderedPageBreak/>
              <w:t>and Pacing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lastRenderedPageBreak/>
              <w:t xml:space="preserve">The lesson has no clearly </w:t>
            </w:r>
            <w:r w:rsidRPr="00CE517E">
              <w:rPr>
                <w:sz w:val="20"/>
                <w:szCs w:val="20"/>
              </w:rPr>
              <w:lastRenderedPageBreak/>
              <w:t>defined structure, or the pacing of the lesson is too slow or rushed, or both.</w:t>
            </w:r>
          </w:p>
        </w:tc>
        <w:tc>
          <w:tcPr>
            <w:tcW w:w="252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lastRenderedPageBreak/>
              <w:t xml:space="preserve">The lesson has a </w:t>
            </w:r>
            <w:r w:rsidRPr="00CE517E">
              <w:rPr>
                <w:sz w:val="20"/>
                <w:szCs w:val="20"/>
              </w:rPr>
              <w:lastRenderedPageBreak/>
              <w:t>recognizable structure, although it is not uniformly maintained throughout the lesson.  Pacing of the lesson is inconsistent.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lastRenderedPageBreak/>
              <w:t xml:space="preserve">The lesson has a clearly </w:t>
            </w:r>
            <w:r w:rsidRPr="00CE517E">
              <w:rPr>
                <w:sz w:val="20"/>
                <w:szCs w:val="20"/>
              </w:rPr>
              <w:lastRenderedPageBreak/>
              <w:t>defined structure around which the activities are organized.  Pacing of the lesson is consistent.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E400D">
              <w:rPr>
                <w:sz w:val="20"/>
                <w:szCs w:val="20"/>
                <w:highlight w:val="yellow"/>
              </w:rPr>
              <w:lastRenderedPageBreak/>
              <w:t xml:space="preserve">The lesson’s structure is </w:t>
            </w:r>
            <w:r w:rsidRPr="005E400D">
              <w:rPr>
                <w:sz w:val="20"/>
                <w:szCs w:val="20"/>
                <w:highlight w:val="yellow"/>
              </w:rPr>
              <w:lastRenderedPageBreak/>
              <w:t>highly coherent, allowing for reflection and closure as appropriate.  Pacing of the lesson is appropriate for all students.</w:t>
            </w:r>
          </w:p>
        </w:tc>
      </w:tr>
      <w:tr w:rsidR="001F629B" w:rsidRPr="00CE517E" w:rsidTr="006A7A73">
        <w:tc>
          <w:tcPr>
            <w:tcW w:w="10980" w:type="dxa"/>
            <w:gridSpan w:val="5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lastRenderedPageBreak/>
              <w:t xml:space="preserve">Domain 3d:   Providing Feedback  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252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Distinguished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Timeliness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Feedback is not provided in a timely manner.</w:t>
            </w:r>
          </w:p>
        </w:tc>
        <w:tc>
          <w:tcPr>
            <w:tcW w:w="252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Timeliness of feedback is inconsistent.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E400D">
              <w:rPr>
                <w:sz w:val="20"/>
                <w:szCs w:val="20"/>
                <w:highlight w:val="yellow"/>
              </w:rPr>
              <w:t>Feedback is consistently provided in a timely manner.</w:t>
            </w:r>
          </w:p>
        </w:tc>
        <w:tc>
          <w:tcPr>
            <w:tcW w:w="2340" w:type="dxa"/>
            <w:shd w:val="clear" w:color="auto" w:fill="auto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Feedback is consistently provided in a timely manner.  Students make prompt use of the feedback in their learning.</w:t>
            </w:r>
          </w:p>
        </w:tc>
      </w:tr>
      <w:tr w:rsidR="001F629B" w:rsidRPr="00CE517E" w:rsidTr="00CE517E">
        <w:tc>
          <w:tcPr>
            <w:tcW w:w="126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34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34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Distinguished</w:t>
            </w:r>
          </w:p>
        </w:tc>
      </w:tr>
      <w:tr w:rsidR="001F629B" w:rsidRPr="00CE517E" w:rsidTr="00CE517E">
        <w:tc>
          <w:tcPr>
            <w:tcW w:w="10980" w:type="dxa"/>
            <w:gridSpan w:val="5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CE517E">
              <w:rPr>
                <w:b/>
                <w:sz w:val="20"/>
                <w:szCs w:val="20"/>
              </w:rPr>
              <w:t>Domain 3e:   Demonstrating Flexibility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Lesson Adjustment</w:t>
            </w:r>
          </w:p>
          <w:p w:rsidR="005E400D" w:rsidRDefault="005E400D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E400D">
              <w:rPr>
                <w:sz w:val="20"/>
                <w:szCs w:val="20"/>
                <w:highlight w:val="yellow"/>
              </w:rPr>
              <w:t>N/A</w:t>
            </w:r>
          </w:p>
          <w:p w:rsidR="009E4AE8" w:rsidRPr="009E4AE8" w:rsidRDefault="009E4AE8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Teacher adheres rigidly to an instructional plan, even when a change will clearly improve a lesson.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Teacher attempts to adjust a lesson, with mixed results.</w:t>
            </w:r>
          </w:p>
        </w:tc>
        <w:tc>
          <w:tcPr>
            <w:tcW w:w="234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Teacher makes a minor adjustment to a lesson, and the adjustment occurs smoothly.</w:t>
            </w:r>
          </w:p>
        </w:tc>
        <w:tc>
          <w:tcPr>
            <w:tcW w:w="2340" w:type="dxa"/>
            <w:shd w:val="clear" w:color="auto" w:fill="auto"/>
          </w:tcPr>
          <w:p w:rsidR="001F629B" w:rsidRPr="006A7A73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A7A73">
              <w:rPr>
                <w:sz w:val="20"/>
                <w:szCs w:val="20"/>
              </w:rPr>
              <w:t>Teacher successfully makes a major adjustment to a lesson.</w:t>
            </w:r>
          </w:p>
        </w:tc>
      </w:tr>
      <w:tr w:rsidR="001F629B" w:rsidRPr="00CE517E" w:rsidTr="006A7A73">
        <w:tc>
          <w:tcPr>
            <w:tcW w:w="1260" w:type="dxa"/>
          </w:tcPr>
          <w:p w:rsidR="001F629B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Response to Students</w:t>
            </w:r>
          </w:p>
          <w:p w:rsidR="009E4AE8" w:rsidRPr="009E4AE8" w:rsidRDefault="009E4AE8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Teacher ignores or brushed aside students’ questions or interests.</w:t>
            </w:r>
          </w:p>
        </w:tc>
        <w:tc>
          <w:tcPr>
            <w:tcW w:w="2520" w:type="dxa"/>
          </w:tcPr>
          <w:p w:rsidR="001F629B" w:rsidRPr="00CE517E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CE517E">
              <w:rPr>
                <w:sz w:val="20"/>
                <w:szCs w:val="20"/>
              </w:rPr>
              <w:t>Teacher attempts to accommodate students’ questions or interests.  The effects of the coherence of a lesson are uneven.</w:t>
            </w:r>
          </w:p>
        </w:tc>
        <w:tc>
          <w:tcPr>
            <w:tcW w:w="2340" w:type="dxa"/>
          </w:tcPr>
          <w:p w:rsidR="001F629B" w:rsidRPr="00163316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</w:pPr>
            <w:r w:rsidRPr="00CE517E">
              <w:rPr>
                <w:sz w:val="20"/>
                <w:szCs w:val="20"/>
              </w:rPr>
              <w:t xml:space="preserve">Teacher successfully accommodates students’ questions or interests. </w:t>
            </w:r>
          </w:p>
        </w:tc>
        <w:tc>
          <w:tcPr>
            <w:tcW w:w="2340" w:type="dxa"/>
            <w:shd w:val="clear" w:color="auto" w:fill="auto"/>
          </w:tcPr>
          <w:p w:rsidR="001F629B" w:rsidRPr="006A7A73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5E400D">
              <w:rPr>
                <w:sz w:val="20"/>
                <w:szCs w:val="20"/>
                <w:highlight w:val="yellow"/>
              </w:rPr>
              <w:t>Teacher seizes a major opportunity to enhance learning, building on spontaneous events.</w:t>
            </w:r>
          </w:p>
        </w:tc>
      </w:tr>
      <w:tr w:rsidR="001F629B" w:rsidRPr="00CE517E" w:rsidTr="001075C0">
        <w:trPr>
          <w:trHeight w:val="2537"/>
        </w:trPr>
        <w:tc>
          <w:tcPr>
            <w:tcW w:w="10980" w:type="dxa"/>
            <w:gridSpan w:val="5"/>
          </w:tcPr>
          <w:p w:rsidR="001F629B" w:rsidRDefault="001F629B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6A7A73">
              <w:rPr>
                <w:b/>
                <w:sz w:val="20"/>
                <w:szCs w:val="20"/>
              </w:rPr>
              <w:t>Comments:</w:t>
            </w:r>
            <w:r w:rsidR="002E435C">
              <w:rPr>
                <w:b/>
                <w:sz w:val="20"/>
                <w:szCs w:val="20"/>
              </w:rPr>
              <w:t xml:space="preserve"> T=Teacher; S=Student; C=Cardone</w:t>
            </w:r>
            <w:r w:rsidR="00B740B4">
              <w:rPr>
                <w:b/>
                <w:sz w:val="20"/>
                <w:szCs w:val="20"/>
              </w:rPr>
              <w:t xml:space="preserve">  CA=Career Assessor</w:t>
            </w:r>
          </w:p>
          <w:p w:rsidR="002E435C" w:rsidRPr="00B740B4" w:rsidRDefault="002E435C" w:rsidP="006A7A73">
            <w:pPr>
              <w:tabs>
                <w:tab w:val="left" w:pos="720"/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Plans:</w:t>
            </w:r>
            <w:r w:rsidR="00B740B4">
              <w:rPr>
                <w:b/>
                <w:sz w:val="20"/>
                <w:szCs w:val="20"/>
              </w:rPr>
              <w:t xml:space="preserve">  </w:t>
            </w:r>
            <w:r w:rsidR="00B740B4" w:rsidRPr="00B740B4">
              <w:rPr>
                <w:sz w:val="20"/>
                <w:szCs w:val="20"/>
              </w:rPr>
              <w:t>T set up the career assessment and the results meeting scheduled for March 15.</w:t>
            </w:r>
          </w:p>
          <w:p w:rsidR="00B740B4" w:rsidRDefault="00B740B4" w:rsidP="00B740B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 w:cs="Courier New"/>
                <w:sz w:val="20"/>
                <w:szCs w:val="20"/>
              </w:rPr>
            </w:pPr>
            <w:r w:rsidRPr="00B740B4">
              <w:rPr>
                <w:rFonts w:ascii="Calibri" w:hAnsi="Calibri" w:cs="Courier New"/>
                <w:sz w:val="20"/>
                <w:szCs w:val="20"/>
              </w:rPr>
              <w:t xml:space="preserve">7:55. Career assessment meeting. </w:t>
            </w:r>
            <w:r>
              <w:rPr>
                <w:rFonts w:ascii="Calibri" w:hAnsi="Calibri" w:cs="Courier New"/>
                <w:sz w:val="20"/>
                <w:szCs w:val="20"/>
              </w:rPr>
              <w:t>Career Assessor, Mrs. Hedges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, Mrs. Berka</w:t>
            </w:r>
            <w:r>
              <w:rPr>
                <w:rFonts w:ascii="Calibri" w:hAnsi="Calibri" w:cs="Courier New"/>
                <w:sz w:val="20"/>
                <w:szCs w:val="20"/>
              </w:rPr>
              <w:t>, Mrs. DiSalvo, TJ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</w:r>
            <w:r>
              <w:rPr>
                <w:rFonts w:ascii="Calibri" w:hAnsi="Calibri" w:cs="Courier New"/>
                <w:sz w:val="20"/>
                <w:szCs w:val="20"/>
              </w:rPr>
              <w:t xml:space="preserve">CA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 xml:space="preserve">Career 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shared in great depth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survey results: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Outdoors high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;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Forestry in Sixth district compact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—full explained the program;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Science, math, language skills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assessment results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  <w:t>8:10. T  He is really good at hearing, then demonstrating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. 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Next transition</w:t>
            </w:r>
            <w:r>
              <w:rPr>
                <w:rFonts w:ascii="Calibri" w:hAnsi="Calibri" w:cs="Courier New"/>
                <w:sz w:val="20"/>
                <w:szCs w:val="20"/>
              </w:rPr>
              <w:t>--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 xml:space="preserve">what are we going to do next year. 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Talked about the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  <w:t>Office of accessibility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, TJ’s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 xml:space="preserve">exit IEP. </w:t>
            </w:r>
          </w:p>
          <w:p w:rsidR="005E400D" w:rsidRDefault="00B740B4" w:rsidP="00B740B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S  Mom What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 xml:space="preserve"> is it called</w:t>
            </w:r>
            <w:r>
              <w:rPr>
                <w:rFonts w:ascii="Calibri" w:hAnsi="Calibri" w:cs="Courier New"/>
                <w:sz w:val="20"/>
                <w:szCs w:val="20"/>
              </w:rPr>
              <w:t>?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  <w:t>T. ETR &amp; IEP</w:t>
            </w:r>
            <w:r>
              <w:rPr>
                <w:rFonts w:ascii="Calibri" w:hAnsi="Calibri" w:cs="Courier New"/>
                <w:sz w:val="20"/>
                <w:szCs w:val="20"/>
              </w:rPr>
              <w:t>; explained the difference between these documents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 xml:space="preserve">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</w:r>
            <w:r>
              <w:rPr>
                <w:rFonts w:ascii="Calibri" w:hAnsi="Calibri" w:cs="Courier New"/>
                <w:sz w:val="20"/>
                <w:szCs w:val="20"/>
              </w:rPr>
              <w:t xml:space="preserve">CA mentioned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MUSKINGKUM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and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my plan.com from Malone--career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  <w:t>T. Really good site.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 I have seen that.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</w:r>
            <w:r>
              <w:rPr>
                <w:rFonts w:ascii="Calibri" w:hAnsi="Calibri" w:cs="Courier New"/>
                <w:sz w:val="20"/>
                <w:szCs w:val="20"/>
              </w:rPr>
              <w:t xml:space="preserve">CA Mentioned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>Hocking Hills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and went into detail about the program.  This would be a great fit for TJ.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t xml:space="preserve"> </w:t>
            </w:r>
            <w:r>
              <w:rPr>
                <w:rFonts w:ascii="Calibri" w:hAnsi="Calibri" w:cs="Courier New"/>
                <w:sz w:val="20"/>
                <w:szCs w:val="20"/>
              </w:rPr>
              <w:t>Also, mentioned the landscape career Sixth District Compact Program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  <w:t xml:space="preserve">T. With the forestry or agriculture.  Actually saw program. Have had students work on my home.   Heard a lot of good success. </w:t>
            </w:r>
            <w:r w:rsidRPr="00B740B4">
              <w:rPr>
                <w:rFonts w:ascii="Calibri" w:hAnsi="Calibri" w:cs="Courier New"/>
                <w:sz w:val="20"/>
                <w:szCs w:val="20"/>
              </w:rPr>
              <w:br/>
              <w:t>8:28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 T  asked Mom and TJ if they had any questions.</w:t>
            </w:r>
          </w:p>
          <w:p w:rsidR="005E400D" w:rsidRDefault="005E400D" w:rsidP="00B740B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 w:cs="Courier New"/>
                <w:sz w:val="20"/>
                <w:szCs w:val="20"/>
              </w:rPr>
            </w:pPr>
          </w:p>
          <w:p w:rsidR="001F629B" w:rsidRPr="00B740B4" w:rsidRDefault="005E400D" w:rsidP="00B740B4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</w:rPr>
              <w:t>Comments</w:t>
            </w:r>
            <w:r>
              <w:rPr>
                <w:rFonts w:ascii="Calibri" w:hAnsi="Calibri" w:cs="Courier New"/>
                <w:sz w:val="20"/>
                <w:szCs w:val="20"/>
              </w:rPr>
              <w:t>:  Mrs. Hedges, great job of using outside resources—Sixth District Assessment.  The CA performed a very thorough overview of TJ’s assessment.  You complemented the meeting with your past expertise and awesome expertise.  Super job, as always1</w:t>
            </w:r>
            <w:r w:rsidR="00B740B4" w:rsidRPr="00B740B4">
              <w:rPr>
                <w:rFonts w:ascii="Calibri" w:hAnsi="Calibri" w:cs="Courier New"/>
                <w:sz w:val="20"/>
                <w:szCs w:val="20"/>
              </w:rPr>
              <w:br/>
            </w:r>
          </w:p>
        </w:tc>
      </w:tr>
    </w:tbl>
    <w:p w:rsidR="009B5748" w:rsidRDefault="009B5748" w:rsidP="006A7A73">
      <w:pPr>
        <w:tabs>
          <w:tab w:val="left" w:pos="720"/>
          <w:tab w:val="center" w:pos="4320"/>
          <w:tab w:val="right" w:pos="8640"/>
        </w:tabs>
        <w:rPr>
          <w:sz w:val="20"/>
          <w:szCs w:val="20"/>
        </w:rPr>
      </w:pPr>
    </w:p>
    <w:p w:rsidR="00501D53" w:rsidRDefault="009E4AE8" w:rsidP="006A7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00D">
        <w:t>March 15, 2013</w:t>
      </w:r>
    </w:p>
    <w:p w:rsidR="00EC7737" w:rsidRDefault="00167E15" w:rsidP="006A7A73"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-459740</wp:posOffset>
            </wp:positionV>
            <wp:extent cx="1609725" cy="455295"/>
            <wp:effectExtent l="19050" t="0" r="9525" b="0"/>
            <wp:wrapNone/>
            <wp:docPr id="17" name="Picture 17" descr="Cardo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done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F7">
        <w:rPr>
          <w:noProof/>
        </w:rPr>
        <w:pict>
          <v:line id="_x0000_s1039" style="position:absolute;z-index:251660288;mso-position-horizontal-relative:text;mso-position-vertical-relative:text" from="324pt,-.35pt" to="522pt,-.35pt"/>
        </w:pict>
      </w:r>
      <w:r w:rsidR="008F6CF7">
        <w:rPr>
          <w:noProof/>
        </w:rPr>
        <w:pict>
          <v:line id="_x0000_s1038" style="position:absolute;z-index:251659264;mso-position-horizontal-relative:text;mso-position-vertical-relative:text" from="-9pt,-.35pt" to="279pt,-.35pt"/>
        </w:pict>
      </w:r>
      <w:r w:rsidR="008F6CF7">
        <w:tab/>
        <w:t>Evaluator</w:t>
      </w:r>
      <w:r w:rsidR="008F6CF7">
        <w:tab/>
      </w:r>
      <w:r w:rsidR="008F6CF7">
        <w:tab/>
      </w:r>
      <w:r w:rsidR="008F6CF7">
        <w:tab/>
      </w:r>
      <w:r w:rsidR="008F6CF7">
        <w:tab/>
      </w:r>
      <w:r w:rsidR="008F6CF7">
        <w:tab/>
      </w:r>
      <w:r w:rsidR="008F6CF7">
        <w:tab/>
      </w:r>
      <w:r w:rsidR="008F6CF7">
        <w:tab/>
        <w:t>Date</w:t>
      </w:r>
    </w:p>
    <w:sectPr w:rsidR="00EC7737" w:rsidSect="001075C0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59" w:rsidRDefault="00D73259">
      <w:r>
        <w:separator/>
      </w:r>
    </w:p>
  </w:endnote>
  <w:endnote w:type="continuationSeparator" w:id="0">
    <w:p w:rsidR="00D73259" w:rsidRDefault="00D7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B4" w:rsidRPr="00081500" w:rsidRDefault="00B740B4">
    <w:pPr>
      <w:pStyle w:val="Footer"/>
      <w:rPr>
        <w:sz w:val="16"/>
        <w:szCs w:val="16"/>
      </w:rPr>
    </w:pPr>
    <w:r>
      <w:rPr>
        <w:sz w:val="16"/>
        <w:szCs w:val="16"/>
      </w:rPr>
      <w:t xml:space="preserve">Observation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167E15">
      <w:rPr>
        <w:noProof/>
        <w:sz w:val="16"/>
        <w:szCs w:val="16"/>
      </w:rPr>
      <w:t>3/26/13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59" w:rsidRDefault="00D73259">
      <w:r>
        <w:separator/>
      </w:r>
    </w:p>
  </w:footnote>
  <w:footnote w:type="continuationSeparator" w:id="0">
    <w:p w:rsidR="00D73259" w:rsidRDefault="00D73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37"/>
    <w:rsid w:val="0002379D"/>
    <w:rsid w:val="00041DF8"/>
    <w:rsid w:val="00075C44"/>
    <w:rsid w:val="0010338F"/>
    <w:rsid w:val="001075C0"/>
    <w:rsid w:val="00163316"/>
    <w:rsid w:val="00164B6F"/>
    <w:rsid w:val="00167E15"/>
    <w:rsid w:val="001F0861"/>
    <w:rsid w:val="001F629B"/>
    <w:rsid w:val="002419A2"/>
    <w:rsid w:val="0024740C"/>
    <w:rsid w:val="002701C1"/>
    <w:rsid w:val="002E435C"/>
    <w:rsid w:val="00357C4B"/>
    <w:rsid w:val="00360683"/>
    <w:rsid w:val="0037359D"/>
    <w:rsid w:val="003E1C8B"/>
    <w:rsid w:val="003F6FEE"/>
    <w:rsid w:val="0045016B"/>
    <w:rsid w:val="004C06CA"/>
    <w:rsid w:val="004D59B5"/>
    <w:rsid w:val="004D7D9B"/>
    <w:rsid w:val="004E18DE"/>
    <w:rsid w:val="004E72C6"/>
    <w:rsid w:val="00501D53"/>
    <w:rsid w:val="0058455C"/>
    <w:rsid w:val="005D3198"/>
    <w:rsid w:val="005E400D"/>
    <w:rsid w:val="005F1B76"/>
    <w:rsid w:val="006738EF"/>
    <w:rsid w:val="0069536D"/>
    <w:rsid w:val="006A7A73"/>
    <w:rsid w:val="006D2322"/>
    <w:rsid w:val="008358E7"/>
    <w:rsid w:val="008C01E6"/>
    <w:rsid w:val="008D0C36"/>
    <w:rsid w:val="008F6CF7"/>
    <w:rsid w:val="00964239"/>
    <w:rsid w:val="009B5748"/>
    <w:rsid w:val="009B6779"/>
    <w:rsid w:val="009E4AE8"/>
    <w:rsid w:val="00A70AEE"/>
    <w:rsid w:val="00AB2A17"/>
    <w:rsid w:val="00B631D3"/>
    <w:rsid w:val="00B740B4"/>
    <w:rsid w:val="00B86E4F"/>
    <w:rsid w:val="00B92C79"/>
    <w:rsid w:val="00BD10C3"/>
    <w:rsid w:val="00C54A90"/>
    <w:rsid w:val="00CE517E"/>
    <w:rsid w:val="00D73259"/>
    <w:rsid w:val="00DD7672"/>
    <w:rsid w:val="00EC7737"/>
    <w:rsid w:val="00ED5B79"/>
    <w:rsid w:val="00F503E1"/>
    <w:rsid w:val="00F62414"/>
    <w:rsid w:val="00F93987"/>
    <w:rsid w:val="00FB2B7B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B5748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B574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rsid w:val="009B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6C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EF2B-C049-4434-BAD7-54FC7B50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Observation Visit</vt:lpstr>
    </vt:vector>
  </TitlesOfParts>
  <Company> 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Observation Visit</dc:title>
  <dc:subject/>
  <dc:creator>Dona Cardone</dc:creator>
  <cp:keywords/>
  <dc:description/>
  <cp:lastModifiedBy>student</cp:lastModifiedBy>
  <cp:revision>2</cp:revision>
  <cp:lastPrinted>2011-10-30T22:30:00Z</cp:lastPrinted>
  <dcterms:created xsi:type="dcterms:W3CDTF">2013-03-27T01:44:00Z</dcterms:created>
  <dcterms:modified xsi:type="dcterms:W3CDTF">2013-03-27T01:44:00Z</dcterms:modified>
</cp:coreProperties>
</file>